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481A331" w:rsidR="008B4844" w:rsidRPr="00804DB1" w:rsidRDefault="008B4844" w:rsidP="00D26384">
      <w:pPr>
        <w:pStyle w:val="Kategorie"/>
        <w:spacing w:before="0" w:after="120"/>
        <w:jc w:val="both"/>
        <w:rPr>
          <w:bCs/>
          <w:i/>
          <w:iCs/>
          <w:sz w:val="32"/>
          <w:szCs w:val="24"/>
        </w:rPr>
      </w:pPr>
      <w:r w:rsidRPr="00804DB1">
        <w:rPr>
          <w:bCs/>
          <w:iCs/>
          <w:sz w:val="32"/>
          <w:szCs w:val="24"/>
        </w:rPr>
        <w:t>Lösungsblatt</w:t>
      </w:r>
      <w:r w:rsidR="0005047E">
        <w:rPr>
          <w:bCs/>
          <w:iCs/>
          <w:sz w:val="32"/>
          <w:szCs w:val="24"/>
        </w:rPr>
        <w:t xml:space="preserve"> </w:t>
      </w:r>
      <w:r w:rsidR="005B044B">
        <w:rPr>
          <w:bCs/>
          <w:iCs/>
          <w:sz w:val="32"/>
          <w:szCs w:val="24"/>
        </w:rPr>
        <w:t>6</w:t>
      </w:r>
    </w:p>
    <w:p w14:paraId="7CF14159" w14:textId="71517393" w:rsidR="00FE3BC8" w:rsidRPr="00804DB1" w:rsidRDefault="00635F02" w:rsidP="007B6ED1">
      <w:pPr>
        <w:pStyle w:val="berschrift1"/>
      </w:pPr>
      <w:r>
        <w:t>Parallel</w:t>
      </w:r>
      <w:r w:rsidR="00CA3B10">
        <w:t>schaltung von Widerstä</w:t>
      </w:r>
      <w:r w:rsidR="001D1D71">
        <w:t>nd</w:t>
      </w:r>
      <w:r w:rsidR="00CA3B10">
        <w:t>en</w:t>
      </w:r>
    </w:p>
    <w:p w14:paraId="4E64E36D" w14:textId="30A52394" w:rsidR="00FE3BC8" w:rsidRDefault="00FE3BC8" w:rsidP="00D26384">
      <w:pPr>
        <w:jc w:val="both"/>
      </w:pPr>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794A01CC" w14:textId="77777777" w:rsidR="004113B8" w:rsidRDefault="004113B8" w:rsidP="00D26384">
      <w:pPr>
        <w:jc w:val="both"/>
      </w:pPr>
    </w:p>
    <w:p w14:paraId="2D4DBF6B" w14:textId="142F759D" w:rsidR="008B4844" w:rsidRPr="00804DB1" w:rsidRDefault="008B4844" w:rsidP="007B6ED1">
      <w:pPr>
        <w:pStyle w:val="berschrift2"/>
        <w:rPr>
          <w:i/>
        </w:rPr>
      </w:pPr>
      <w:r w:rsidRPr="00804DB1">
        <w:t>Lösungsbeispiel Konstruktionsaufgabe</w:t>
      </w:r>
    </w:p>
    <w:p w14:paraId="1AB5342E" w14:textId="54F8166C" w:rsidR="006A7940" w:rsidRDefault="00432229" w:rsidP="00DC5D1C">
      <w:pPr>
        <w:rPr>
          <w:iCs/>
        </w:rPr>
      </w:pPr>
      <w:r w:rsidRPr="00432229">
        <w:rPr>
          <w:iCs/>
        </w:rPr>
        <w:t>Die Konstruktionsaufgabe kann mit Hilfe der Bauanleitung gelöst werden.</w:t>
      </w:r>
    </w:p>
    <w:p w14:paraId="659218E1" w14:textId="7A182CBA" w:rsidR="009D6C7A" w:rsidRDefault="009D6C7A" w:rsidP="009D6C7A">
      <w:pPr>
        <w:pStyle w:val="Listenummeriert"/>
        <w:rPr>
          <w:rFonts w:cs="Arial"/>
        </w:rPr>
      </w:pPr>
      <w:r w:rsidRPr="005E0D3A">
        <w:rPr>
          <w:i/>
          <w:color w:val="0070C0"/>
        </w:rPr>
        <w:t>Messe den Widerstand zwischen den oberen und den unteren Anschlüssen der Widerstände. Wie hoch ist der Gesamtwiderstand?</w:t>
      </w:r>
      <w:r>
        <w:br/>
        <w:t xml:space="preserve">Der Gesamtwiderstand ist ungefähr 23,5 </w:t>
      </w:r>
      <w:r w:rsidRPr="00290C78">
        <w:rPr>
          <w:rFonts w:cs="Arial"/>
        </w:rPr>
        <w:t>k</w:t>
      </w:r>
      <w:r>
        <w:t>Ω.</w:t>
      </w:r>
    </w:p>
    <w:p w14:paraId="6A39AAD4" w14:textId="04834E75" w:rsidR="009D6C7A" w:rsidRDefault="009D6C7A" w:rsidP="009D6C7A">
      <w:pPr>
        <w:pStyle w:val="Listenummeriert"/>
      </w:pPr>
      <w:r w:rsidRPr="005E0D3A">
        <w:rPr>
          <w:i/>
          <w:color w:val="0070C0"/>
        </w:rPr>
        <w:t>Wie hoch ist der angezeigte Strom?</w:t>
      </w:r>
      <w:r>
        <w:br/>
        <w:t>Der Strom beträgt ungefähr 0,38 mA.</w:t>
      </w:r>
    </w:p>
    <w:p w14:paraId="415B7C6E" w14:textId="44AD1F2B" w:rsidR="009D6C7A" w:rsidRPr="009A35AE" w:rsidRDefault="009D6C7A" w:rsidP="009D6C7A">
      <w:pPr>
        <w:pStyle w:val="Listenummeriert"/>
      </w:pPr>
      <w:r w:rsidRPr="005E0D3A">
        <w:rPr>
          <w:i/>
          <w:color w:val="0070C0"/>
        </w:rPr>
        <w:t>Entferne das Multimeter und ersetze es durch eine Kabelbrücke. Ersetze die Kabelbrücke an Position 2 durch das Multimeter. Wie hoch ist der angezeigte Strom?</w:t>
      </w:r>
      <w:r>
        <w:br/>
        <w:t>Der Strom beträgt ungefähr 0,19 mA.</w:t>
      </w:r>
    </w:p>
    <w:p w14:paraId="6DC153A3" w14:textId="42C7C355" w:rsidR="009D6C7A" w:rsidRPr="009A35AE" w:rsidRDefault="009D6C7A" w:rsidP="009D6C7A">
      <w:pPr>
        <w:pStyle w:val="Listenummeriert"/>
      </w:pPr>
      <w:r w:rsidRPr="005E0D3A">
        <w:rPr>
          <w:i/>
          <w:color w:val="0070C0"/>
        </w:rPr>
        <w:t>Entferne das Multimeter und ersetze es durch eine Kabelbrücke. Ersetze die Kabelbrücke an Position 3 durch das Multimeter. Wie hoch ist der angezeigte Strom?</w:t>
      </w:r>
      <w:r>
        <w:br/>
        <w:t>Der Strom beträgt ungefähr 0,19 mA.</w:t>
      </w:r>
    </w:p>
    <w:p w14:paraId="2CB27F97" w14:textId="7AD5CF39" w:rsidR="009D6C7A" w:rsidRDefault="009D6C7A" w:rsidP="009D6C7A">
      <w:pPr>
        <w:pStyle w:val="Listenummeriert"/>
      </w:pPr>
      <w:r w:rsidRPr="005E0D3A">
        <w:rPr>
          <w:i/>
          <w:color w:val="0070C0"/>
        </w:rPr>
        <w:t>Welche Rückschlüsse ziehst du aus deinen Beobachtungen?</w:t>
      </w:r>
      <w:r>
        <w:br/>
        <w:t xml:space="preserve">Die Ströme durch R1 und R2 sind etwa gleich groß. </w:t>
      </w:r>
      <w:r w:rsidR="005E0D3A">
        <w:t>Der Gesamtstrom I ist so groß wie sie Summer der beiden Ströme durch R1 und R2.</w:t>
      </w:r>
    </w:p>
    <w:p w14:paraId="56D58292" w14:textId="4D54B310" w:rsidR="009D6C7A" w:rsidRDefault="009D6C7A" w:rsidP="009D6C7A">
      <w:pPr>
        <w:pStyle w:val="Listenummeriert"/>
      </w:pPr>
      <w:r w:rsidRPr="005E0D3A">
        <w:rPr>
          <w:i/>
          <w:color w:val="0070C0"/>
        </w:rPr>
        <w:t>Warum sind die beiden Messwerte etwa gleich groß.</w:t>
      </w:r>
      <w:r w:rsidR="005E0D3A">
        <w:br/>
        <w:t>Weil die Widerstände R1 und R2 gleich groß sind.</w:t>
      </w:r>
    </w:p>
    <w:p w14:paraId="2144233A" w14:textId="685A69A6" w:rsidR="009D6C7A" w:rsidRPr="005E0D3A" w:rsidRDefault="009D6C7A" w:rsidP="005E0D3A">
      <w:pPr>
        <w:pStyle w:val="Listenummeriert"/>
        <w:spacing w:after="0"/>
        <w:rPr>
          <w:b/>
          <w:sz w:val="28"/>
        </w:rPr>
      </w:pPr>
      <w:r w:rsidRPr="005E0D3A">
        <w:rPr>
          <w:i/>
          <w:color w:val="0070C0"/>
        </w:rPr>
        <w:t>Warum gibt es eine geringe Abweichung zwischen den Messwerten?</w:t>
      </w:r>
      <w:r w:rsidR="005E0D3A">
        <w:br/>
        <w:t>Die Widerstände unterliegen Toleranzen durch die Herstellung und sind nie exakt gleich groß.</w:t>
      </w:r>
      <w:r>
        <w:br w:type="page"/>
      </w:r>
    </w:p>
    <w:p w14:paraId="736E78B4" w14:textId="2E983C0A" w:rsidR="008B4844" w:rsidRDefault="008B4844" w:rsidP="007B6ED1">
      <w:pPr>
        <w:pStyle w:val="berschrift2"/>
      </w:pPr>
      <w:r w:rsidRPr="00BB45ED">
        <w:lastRenderedPageBreak/>
        <w:t>Lösungsbeispiel Thematische Aufgabe</w:t>
      </w:r>
    </w:p>
    <w:p w14:paraId="6DBA8717" w14:textId="101850BE" w:rsidR="005E0D3A" w:rsidRPr="00D54502" w:rsidRDefault="005E0D3A" w:rsidP="005E0D3A">
      <w:pPr>
        <w:pStyle w:val="Listenummeriert"/>
        <w:numPr>
          <w:ilvl w:val="0"/>
          <w:numId w:val="38"/>
        </w:numPr>
        <w:spacing w:after="0"/>
        <w:ind w:left="284" w:hanging="284"/>
        <w:rPr>
          <w:i/>
          <w:color w:val="0070C0"/>
        </w:rPr>
      </w:pPr>
      <w:r w:rsidRPr="00D54502">
        <w:rPr>
          <w:i/>
          <w:color w:val="0070C0"/>
        </w:rPr>
        <w:t>Messe den Gesamtstrom I an Position 1 sowie die Teilströme an den Positionen 2 und 3. Trage die Messwerte in die erste Zeile der Tabelle unten ein.</w:t>
      </w:r>
    </w:p>
    <w:tbl>
      <w:tblPr>
        <w:tblStyle w:val="Tabellenraster"/>
        <w:tblpPr w:leftFromText="142" w:rightFromText="142" w:vertAnchor="page" w:horzAnchor="margin" w:tblpX="398" w:tblpY="4537"/>
        <w:tblW w:w="0" w:type="auto"/>
        <w:tblCellMar>
          <w:top w:w="113" w:type="dxa"/>
          <w:left w:w="113" w:type="dxa"/>
          <w:bottom w:w="113" w:type="dxa"/>
          <w:right w:w="113" w:type="dxa"/>
        </w:tblCellMar>
        <w:tblLook w:val="04A0" w:firstRow="1" w:lastRow="0" w:firstColumn="1" w:lastColumn="0" w:noHBand="0" w:noVBand="1"/>
      </w:tblPr>
      <w:tblGrid>
        <w:gridCol w:w="1714"/>
        <w:gridCol w:w="1660"/>
        <w:gridCol w:w="1667"/>
        <w:gridCol w:w="1876"/>
        <w:gridCol w:w="1843"/>
      </w:tblGrid>
      <w:tr w:rsidR="005E0D3A" w14:paraId="6AA42888" w14:textId="77777777" w:rsidTr="00D54502">
        <w:trPr>
          <w:trHeight w:val="284"/>
        </w:trPr>
        <w:tc>
          <w:tcPr>
            <w:tcW w:w="1714" w:type="dxa"/>
            <w:vMerge w:val="restart"/>
            <w:vAlign w:val="bottom"/>
          </w:tcPr>
          <w:p w14:paraId="439C9BA3" w14:textId="77777777" w:rsidR="005E0D3A" w:rsidRDefault="005E0D3A" w:rsidP="00D54502">
            <w:pPr>
              <w:jc w:val="center"/>
              <w:rPr>
                <w:rFonts w:cs="Arial"/>
                <w:i/>
              </w:rPr>
            </w:pPr>
            <w:r>
              <w:rPr>
                <w:rFonts w:cs="Arial"/>
                <w:i/>
              </w:rPr>
              <w:t>Widerstand 1</w:t>
            </w:r>
          </w:p>
          <w:p w14:paraId="6A0B8318" w14:textId="77777777" w:rsidR="005E0D3A" w:rsidRDefault="005E0D3A" w:rsidP="00D54502">
            <w:pPr>
              <w:jc w:val="center"/>
              <w:rPr>
                <w:rFonts w:cs="Arial"/>
                <w:i/>
              </w:rPr>
            </w:pPr>
            <w:r>
              <w:rPr>
                <w:rFonts w:cs="Arial"/>
                <w:i/>
              </w:rPr>
              <w:t>R1</w:t>
            </w:r>
          </w:p>
        </w:tc>
        <w:tc>
          <w:tcPr>
            <w:tcW w:w="1660" w:type="dxa"/>
            <w:vMerge w:val="restart"/>
            <w:vAlign w:val="bottom"/>
          </w:tcPr>
          <w:p w14:paraId="56B1297A" w14:textId="77777777" w:rsidR="005E0D3A" w:rsidRDefault="005E0D3A" w:rsidP="00D54502">
            <w:pPr>
              <w:jc w:val="center"/>
              <w:rPr>
                <w:rFonts w:cs="Arial"/>
                <w:i/>
              </w:rPr>
            </w:pPr>
            <w:r>
              <w:rPr>
                <w:rFonts w:cs="Arial"/>
                <w:i/>
              </w:rPr>
              <w:t>Widerstand 2</w:t>
            </w:r>
          </w:p>
          <w:p w14:paraId="65910D87" w14:textId="77777777" w:rsidR="005E0D3A" w:rsidRDefault="005E0D3A" w:rsidP="00D54502">
            <w:pPr>
              <w:jc w:val="center"/>
              <w:rPr>
                <w:rFonts w:cs="Arial"/>
                <w:i/>
              </w:rPr>
            </w:pPr>
            <w:r>
              <w:rPr>
                <w:rFonts w:cs="Arial"/>
                <w:i/>
              </w:rPr>
              <w:t>R2</w:t>
            </w:r>
          </w:p>
        </w:tc>
        <w:tc>
          <w:tcPr>
            <w:tcW w:w="1667" w:type="dxa"/>
            <w:vMerge w:val="restart"/>
            <w:vAlign w:val="bottom"/>
          </w:tcPr>
          <w:p w14:paraId="08C0D694" w14:textId="77777777" w:rsidR="005E0D3A" w:rsidRDefault="005E0D3A" w:rsidP="00D54502">
            <w:pPr>
              <w:jc w:val="center"/>
              <w:rPr>
                <w:rFonts w:cs="Arial"/>
                <w:i/>
              </w:rPr>
            </w:pPr>
            <w:r>
              <w:rPr>
                <w:rFonts w:cs="Arial"/>
                <w:i/>
              </w:rPr>
              <w:t>Gesamtstrom</w:t>
            </w:r>
          </w:p>
          <w:p w14:paraId="68F499C5" w14:textId="77777777" w:rsidR="005E0D3A" w:rsidRDefault="005E0D3A" w:rsidP="00D54502">
            <w:pPr>
              <w:jc w:val="center"/>
              <w:rPr>
                <w:rFonts w:cs="Arial"/>
                <w:i/>
              </w:rPr>
            </w:pPr>
            <w:r>
              <w:rPr>
                <w:rFonts w:cs="Arial"/>
                <w:i/>
              </w:rPr>
              <w:t>I</w:t>
            </w:r>
          </w:p>
        </w:tc>
        <w:tc>
          <w:tcPr>
            <w:tcW w:w="3719" w:type="dxa"/>
            <w:gridSpan w:val="2"/>
            <w:vAlign w:val="center"/>
          </w:tcPr>
          <w:p w14:paraId="0ABC08A4" w14:textId="77777777" w:rsidR="005E0D3A" w:rsidRDefault="005E0D3A" w:rsidP="00D54502">
            <w:pPr>
              <w:jc w:val="center"/>
              <w:rPr>
                <w:rFonts w:cs="Arial"/>
                <w:i/>
              </w:rPr>
            </w:pPr>
            <w:r>
              <w:rPr>
                <w:rFonts w:cs="Arial"/>
                <w:i/>
              </w:rPr>
              <w:t>Teilströme</w:t>
            </w:r>
          </w:p>
        </w:tc>
      </w:tr>
      <w:tr w:rsidR="005E0D3A" w14:paraId="424FCA2E" w14:textId="77777777" w:rsidTr="00D54502">
        <w:trPr>
          <w:trHeight w:val="284"/>
        </w:trPr>
        <w:tc>
          <w:tcPr>
            <w:tcW w:w="1714" w:type="dxa"/>
            <w:vMerge/>
            <w:vAlign w:val="center"/>
          </w:tcPr>
          <w:p w14:paraId="36B3E903" w14:textId="77777777" w:rsidR="005E0D3A" w:rsidRPr="00C302F7" w:rsidRDefault="005E0D3A" w:rsidP="00D54502">
            <w:pPr>
              <w:jc w:val="center"/>
              <w:rPr>
                <w:rFonts w:cs="Arial"/>
                <w:i/>
              </w:rPr>
            </w:pPr>
          </w:p>
        </w:tc>
        <w:tc>
          <w:tcPr>
            <w:tcW w:w="1660" w:type="dxa"/>
            <w:vMerge/>
            <w:vAlign w:val="center"/>
          </w:tcPr>
          <w:p w14:paraId="2EFED861" w14:textId="77777777" w:rsidR="005E0D3A" w:rsidRDefault="005E0D3A" w:rsidP="00D54502">
            <w:pPr>
              <w:jc w:val="center"/>
              <w:rPr>
                <w:rFonts w:cs="Arial"/>
                <w:i/>
              </w:rPr>
            </w:pPr>
          </w:p>
        </w:tc>
        <w:tc>
          <w:tcPr>
            <w:tcW w:w="1667" w:type="dxa"/>
            <w:vMerge/>
            <w:vAlign w:val="center"/>
          </w:tcPr>
          <w:p w14:paraId="01BFD53D" w14:textId="77777777" w:rsidR="005E0D3A" w:rsidRDefault="005E0D3A" w:rsidP="00D54502">
            <w:pPr>
              <w:jc w:val="center"/>
              <w:rPr>
                <w:rFonts w:cs="Arial"/>
                <w:i/>
              </w:rPr>
            </w:pPr>
          </w:p>
        </w:tc>
        <w:tc>
          <w:tcPr>
            <w:tcW w:w="1876" w:type="dxa"/>
            <w:vAlign w:val="bottom"/>
          </w:tcPr>
          <w:p w14:paraId="37642A07" w14:textId="77777777" w:rsidR="005E0D3A" w:rsidRDefault="005E0D3A" w:rsidP="00D54502">
            <w:pPr>
              <w:jc w:val="center"/>
              <w:rPr>
                <w:rFonts w:cs="Arial"/>
                <w:i/>
              </w:rPr>
            </w:pPr>
            <w:r>
              <w:rPr>
                <w:rFonts w:cs="Arial"/>
                <w:i/>
              </w:rPr>
              <w:t>I1</w:t>
            </w:r>
          </w:p>
        </w:tc>
        <w:tc>
          <w:tcPr>
            <w:tcW w:w="1843" w:type="dxa"/>
            <w:vAlign w:val="bottom"/>
          </w:tcPr>
          <w:p w14:paraId="18AD101C" w14:textId="77777777" w:rsidR="005E0D3A" w:rsidRPr="00C302F7" w:rsidRDefault="005E0D3A" w:rsidP="00D54502">
            <w:pPr>
              <w:jc w:val="center"/>
              <w:rPr>
                <w:rFonts w:cs="Arial"/>
                <w:i/>
              </w:rPr>
            </w:pPr>
            <w:r>
              <w:rPr>
                <w:rFonts w:cs="Arial"/>
                <w:i/>
              </w:rPr>
              <w:t>I2</w:t>
            </w:r>
          </w:p>
        </w:tc>
      </w:tr>
      <w:tr w:rsidR="00D54502" w14:paraId="4CA92FA6" w14:textId="77777777" w:rsidTr="00D54502">
        <w:tc>
          <w:tcPr>
            <w:tcW w:w="1714" w:type="dxa"/>
            <w:vAlign w:val="center"/>
          </w:tcPr>
          <w:p w14:paraId="0A0C0F8B" w14:textId="77777777" w:rsidR="00D54502" w:rsidRDefault="00D54502" w:rsidP="00D54502">
            <w:pPr>
              <w:jc w:val="center"/>
              <w:rPr>
                <w:rFonts w:cs="Arial"/>
              </w:rPr>
            </w:pPr>
            <w:r>
              <w:rPr>
                <w:rFonts w:cs="Arial"/>
              </w:rPr>
              <w:t>47 k</w:t>
            </w:r>
            <w:r w:rsidRPr="007C41A2">
              <w:t>Ω</w:t>
            </w:r>
          </w:p>
        </w:tc>
        <w:tc>
          <w:tcPr>
            <w:tcW w:w="1660" w:type="dxa"/>
            <w:vAlign w:val="center"/>
          </w:tcPr>
          <w:p w14:paraId="0BBD1041" w14:textId="77777777" w:rsidR="00D54502" w:rsidRDefault="00D54502" w:rsidP="00D54502">
            <w:pPr>
              <w:jc w:val="center"/>
              <w:rPr>
                <w:rFonts w:cs="Arial"/>
              </w:rPr>
            </w:pPr>
            <w:r>
              <w:rPr>
                <w:rFonts w:cs="Arial"/>
              </w:rPr>
              <w:t>47 k</w:t>
            </w:r>
            <w:r w:rsidRPr="007C41A2">
              <w:t>Ω</w:t>
            </w:r>
          </w:p>
        </w:tc>
        <w:tc>
          <w:tcPr>
            <w:tcW w:w="1667" w:type="dxa"/>
            <w:vAlign w:val="center"/>
          </w:tcPr>
          <w:p w14:paraId="6F254F66" w14:textId="47489BAE" w:rsidR="00D54502" w:rsidRDefault="00D54502" w:rsidP="00D54502">
            <w:pPr>
              <w:jc w:val="center"/>
              <w:rPr>
                <w:rFonts w:cs="Arial"/>
              </w:rPr>
            </w:pPr>
            <w:r>
              <w:rPr>
                <w:rFonts w:ascii="MV Boli" w:hAnsi="MV Boli" w:cs="MV Boli"/>
                <w:color w:val="0070C0"/>
                <w:sz w:val="32"/>
              </w:rPr>
              <w:t>0,38 mA</w:t>
            </w:r>
          </w:p>
        </w:tc>
        <w:tc>
          <w:tcPr>
            <w:tcW w:w="1876" w:type="dxa"/>
            <w:vAlign w:val="center"/>
          </w:tcPr>
          <w:p w14:paraId="0563E854" w14:textId="16FAA751" w:rsidR="00D54502" w:rsidRDefault="00D54502" w:rsidP="00D54502">
            <w:pPr>
              <w:jc w:val="center"/>
              <w:rPr>
                <w:rFonts w:cs="Arial"/>
              </w:rPr>
            </w:pPr>
            <w:r>
              <w:rPr>
                <w:rFonts w:ascii="MV Boli" w:hAnsi="MV Boli" w:cs="MV Boli"/>
                <w:color w:val="0070C0"/>
                <w:sz w:val="32"/>
              </w:rPr>
              <w:t>0,19 mA</w:t>
            </w:r>
          </w:p>
        </w:tc>
        <w:tc>
          <w:tcPr>
            <w:tcW w:w="1843" w:type="dxa"/>
            <w:vAlign w:val="center"/>
          </w:tcPr>
          <w:p w14:paraId="64D4A41F" w14:textId="2FC481F2" w:rsidR="00D54502" w:rsidRDefault="00D54502" w:rsidP="00D54502">
            <w:pPr>
              <w:jc w:val="center"/>
              <w:rPr>
                <w:rFonts w:cs="Arial"/>
              </w:rPr>
            </w:pPr>
            <w:r>
              <w:rPr>
                <w:rFonts w:ascii="MV Boli" w:hAnsi="MV Boli" w:cs="MV Boli"/>
                <w:color w:val="0070C0"/>
                <w:sz w:val="32"/>
              </w:rPr>
              <w:t>0,19 mA</w:t>
            </w:r>
          </w:p>
        </w:tc>
      </w:tr>
      <w:tr w:rsidR="00D54502" w14:paraId="5A3F00B5" w14:textId="77777777" w:rsidTr="00D54502">
        <w:tc>
          <w:tcPr>
            <w:tcW w:w="1714" w:type="dxa"/>
            <w:vAlign w:val="center"/>
          </w:tcPr>
          <w:p w14:paraId="1195CCD9" w14:textId="77777777" w:rsidR="00D54502" w:rsidRDefault="00D54502" w:rsidP="00D54502">
            <w:pPr>
              <w:jc w:val="center"/>
              <w:rPr>
                <w:rFonts w:cs="Arial"/>
              </w:rPr>
            </w:pPr>
            <w:r>
              <w:rPr>
                <w:rFonts w:cs="Arial"/>
              </w:rPr>
              <w:t>47 k</w:t>
            </w:r>
            <w:r w:rsidRPr="007C41A2">
              <w:t>Ω</w:t>
            </w:r>
          </w:p>
        </w:tc>
        <w:tc>
          <w:tcPr>
            <w:tcW w:w="1660" w:type="dxa"/>
            <w:vAlign w:val="center"/>
          </w:tcPr>
          <w:p w14:paraId="3AE056A2" w14:textId="77777777" w:rsidR="00D54502" w:rsidRDefault="00D54502" w:rsidP="00D54502">
            <w:pPr>
              <w:jc w:val="center"/>
              <w:rPr>
                <w:rFonts w:cs="Arial"/>
              </w:rPr>
            </w:pPr>
            <w:r>
              <w:rPr>
                <w:rFonts w:cs="Arial"/>
              </w:rPr>
              <w:t>3,3 k</w:t>
            </w:r>
            <w:r w:rsidRPr="007C41A2">
              <w:t>Ω</w:t>
            </w:r>
          </w:p>
        </w:tc>
        <w:tc>
          <w:tcPr>
            <w:tcW w:w="1667" w:type="dxa"/>
            <w:vAlign w:val="center"/>
          </w:tcPr>
          <w:p w14:paraId="4B68485D" w14:textId="7C596342" w:rsidR="00D54502" w:rsidRDefault="00D54502" w:rsidP="00D54502">
            <w:pPr>
              <w:jc w:val="center"/>
              <w:rPr>
                <w:rFonts w:cs="Arial"/>
              </w:rPr>
            </w:pPr>
            <w:r>
              <w:rPr>
                <w:rFonts w:ascii="MV Boli" w:hAnsi="MV Boli" w:cs="MV Boli"/>
                <w:color w:val="0070C0"/>
                <w:sz w:val="32"/>
              </w:rPr>
              <w:t>2,92</w:t>
            </w:r>
            <w:r w:rsidRPr="004149FA">
              <w:rPr>
                <w:rFonts w:ascii="MV Boli" w:hAnsi="MV Boli" w:cs="MV Boli"/>
                <w:color w:val="0070C0"/>
                <w:sz w:val="32"/>
              </w:rPr>
              <w:t xml:space="preserve"> </w:t>
            </w:r>
            <w:r>
              <w:rPr>
                <w:rFonts w:ascii="MV Boli" w:hAnsi="MV Boli" w:cs="MV Boli"/>
                <w:color w:val="0070C0"/>
                <w:sz w:val="32"/>
              </w:rPr>
              <w:t>mA</w:t>
            </w:r>
          </w:p>
        </w:tc>
        <w:tc>
          <w:tcPr>
            <w:tcW w:w="1876" w:type="dxa"/>
            <w:vAlign w:val="center"/>
          </w:tcPr>
          <w:p w14:paraId="7AACE482" w14:textId="32D34EE2" w:rsidR="00D54502" w:rsidRDefault="00D54502" w:rsidP="00D54502">
            <w:pPr>
              <w:jc w:val="center"/>
              <w:rPr>
                <w:rFonts w:cs="Arial"/>
              </w:rPr>
            </w:pPr>
            <w:r>
              <w:rPr>
                <w:rFonts w:ascii="MV Boli" w:hAnsi="MV Boli" w:cs="MV Boli"/>
                <w:color w:val="0070C0"/>
                <w:sz w:val="32"/>
              </w:rPr>
              <w:t>0,19 mA</w:t>
            </w:r>
          </w:p>
        </w:tc>
        <w:tc>
          <w:tcPr>
            <w:tcW w:w="1843" w:type="dxa"/>
            <w:vAlign w:val="center"/>
          </w:tcPr>
          <w:p w14:paraId="55C74F6E" w14:textId="7E808C01" w:rsidR="00D54502" w:rsidRDefault="00D54502" w:rsidP="00D54502">
            <w:pPr>
              <w:jc w:val="center"/>
              <w:rPr>
                <w:rFonts w:cs="Arial"/>
              </w:rPr>
            </w:pPr>
            <w:r>
              <w:rPr>
                <w:rFonts w:ascii="MV Boli" w:hAnsi="MV Boli" w:cs="MV Boli"/>
                <w:color w:val="0070C0"/>
                <w:sz w:val="32"/>
              </w:rPr>
              <w:t>2,73 mA</w:t>
            </w:r>
          </w:p>
        </w:tc>
      </w:tr>
    </w:tbl>
    <w:p w14:paraId="27DD7A30" w14:textId="0C41E36D" w:rsidR="005E0D3A" w:rsidRPr="00D54502" w:rsidRDefault="005E0D3A" w:rsidP="005E0D3A">
      <w:pPr>
        <w:pStyle w:val="Listenummeriert"/>
        <w:numPr>
          <w:ilvl w:val="0"/>
          <w:numId w:val="38"/>
        </w:numPr>
        <w:tabs>
          <w:tab w:val="left" w:pos="2268"/>
          <w:tab w:val="left" w:pos="2835"/>
          <w:tab w:val="left" w:pos="4536"/>
          <w:tab w:val="left" w:pos="5103"/>
        </w:tabs>
        <w:ind w:left="284" w:hanging="284"/>
        <w:rPr>
          <w:i/>
        </w:rPr>
      </w:pPr>
      <w:r w:rsidRPr="00D54502">
        <w:rPr>
          <w:i/>
          <w:color w:val="0070C0"/>
        </w:rPr>
        <w:t>Wechsele den unteren Widerstand R2 von 47 kΩ gegen den 3,3 kΩ Widerstand und wiederhole die Messungen an beiden Widerständen. Trage die Ergebnisse in die Tabell</w:t>
      </w:r>
      <w:r w:rsidR="00D54502" w:rsidRPr="00D54502">
        <w:rPr>
          <w:i/>
          <w:color w:val="0070C0"/>
        </w:rPr>
        <w:t>e ein.</w:t>
      </w:r>
      <w:r w:rsidRPr="00D54502">
        <w:rPr>
          <w:i/>
        </w:rPr>
        <w:br/>
      </w:r>
    </w:p>
    <w:p w14:paraId="76A54E96" w14:textId="0B90A305" w:rsidR="005E0D3A" w:rsidRDefault="005E0D3A" w:rsidP="005E0D3A">
      <w:pPr>
        <w:pStyle w:val="Listenummeriert"/>
        <w:numPr>
          <w:ilvl w:val="0"/>
          <w:numId w:val="38"/>
        </w:numPr>
        <w:tabs>
          <w:tab w:val="left" w:pos="2268"/>
          <w:tab w:val="left" w:pos="2835"/>
          <w:tab w:val="left" w:pos="4536"/>
          <w:tab w:val="left" w:pos="5103"/>
        </w:tabs>
        <w:ind w:left="284" w:hanging="284"/>
      </w:pPr>
      <w:r w:rsidRPr="00D54502">
        <w:rPr>
          <w:i/>
          <w:color w:val="0070C0"/>
        </w:rPr>
        <w:t>Addiere die Ströme I1 und I2 für jede Zeile und vergleiche sie mit dem Gesamtstrom I. Was kannst du feststellen?</w:t>
      </w:r>
      <w:r w:rsidR="00D54502">
        <w:br/>
        <w:t>Der Gesamtstrom ist gleich der Summe aus I1 und I2.</w:t>
      </w:r>
    </w:p>
    <w:p w14:paraId="3738D357" w14:textId="31E0A371" w:rsidR="008C7035" w:rsidRPr="00D77DCE" w:rsidRDefault="005E0D3A" w:rsidP="00D77DCE">
      <w:pPr>
        <w:pStyle w:val="Listenummeriert"/>
        <w:numPr>
          <w:ilvl w:val="0"/>
          <w:numId w:val="38"/>
        </w:numPr>
        <w:tabs>
          <w:tab w:val="left" w:pos="2268"/>
          <w:tab w:val="left" w:pos="2835"/>
          <w:tab w:val="left" w:pos="4536"/>
          <w:tab w:val="left" w:pos="5103"/>
        </w:tabs>
        <w:ind w:left="284" w:hanging="284"/>
      </w:pPr>
      <w:r w:rsidRPr="00D77DCE">
        <w:rPr>
          <w:i/>
          <w:color w:val="0070C0"/>
        </w:rPr>
        <w:t xml:space="preserve">Verfolge </w:t>
      </w:r>
      <w:r w:rsidR="00D77DCE" w:rsidRPr="00D77DCE">
        <w:rPr>
          <w:i/>
          <w:color w:val="0070C0"/>
        </w:rPr>
        <w:t>den</w:t>
      </w:r>
      <w:r w:rsidRPr="00D77DCE">
        <w:rPr>
          <w:i/>
          <w:color w:val="0070C0"/>
        </w:rPr>
        <w:t xml:space="preserve"> den Stromfluß. Addiere Ströme die in den Knoten hineinfließen. Ziehe Ströme die aus dem Knoten herausfließen ab. Führe die Berechnung für jede Zeile der Tabelle mit den Messwerten durch. Was stellst du fest?</w:t>
      </w:r>
      <w:r w:rsidR="00D77DCE" w:rsidRPr="00D77DCE">
        <w:rPr>
          <w:i/>
          <w:color w:val="0070C0"/>
        </w:rPr>
        <w:br/>
      </w:r>
      <w:r w:rsidR="00D77DCE">
        <w:t>Das Ergebnis beider Berechnungen ist null.</w:t>
      </w:r>
      <w:r w:rsidR="00D77DCE">
        <w:br/>
      </w:r>
      <w:r w:rsidR="00D77DCE">
        <w:br/>
      </w:r>
      <w:r w:rsidR="00D77DCE">
        <w:rPr>
          <w:rFonts w:cs="Arial"/>
        </w:rPr>
        <w:t>Zeile 1:</w:t>
      </w:r>
      <w:r w:rsidR="00D77DCE">
        <w:rPr>
          <w:rFonts w:cs="Arial"/>
        </w:rPr>
        <w:tab/>
        <w:t xml:space="preserve">I – I1 – I2 = </w:t>
      </w:r>
      <w:r w:rsidR="00D77DCE">
        <w:rPr>
          <w:rStyle w:val="Fett"/>
        </w:rPr>
        <w:t>0</w:t>
      </w:r>
      <w:r w:rsidR="00D77DCE">
        <w:rPr>
          <w:rFonts w:cs="Arial"/>
        </w:rPr>
        <w:tab/>
        <w:t xml:space="preserve">0,38 mA – 0,19 mA – 0,19 mA = </w:t>
      </w:r>
      <w:r w:rsidR="00D77DCE">
        <w:rPr>
          <w:rStyle w:val="Fett"/>
        </w:rPr>
        <w:t>0 mA</w:t>
      </w:r>
      <w:r w:rsidR="00D77DCE">
        <w:rPr>
          <w:rFonts w:cs="Arial"/>
        </w:rPr>
        <w:br/>
        <w:t>Zeile 2:</w:t>
      </w:r>
      <w:r w:rsidR="00D77DCE">
        <w:rPr>
          <w:rFonts w:cs="Arial"/>
        </w:rPr>
        <w:tab/>
        <w:t xml:space="preserve">I – I1 – I2 = </w:t>
      </w:r>
      <w:r w:rsidR="00D77DCE" w:rsidRPr="00D77DCE">
        <w:rPr>
          <w:rFonts w:cs="Arial"/>
          <w:b/>
        </w:rPr>
        <w:t>0</w:t>
      </w:r>
      <w:r w:rsidR="00D77DCE">
        <w:rPr>
          <w:rFonts w:cs="Arial"/>
        </w:rPr>
        <w:tab/>
        <w:t xml:space="preserve">2,92 mA – 0,19 mA – 2,73 mA = </w:t>
      </w:r>
      <w:r w:rsidR="00D77DCE">
        <w:rPr>
          <w:rStyle w:val="Fett"/>
        </w:rPr>
        <w:t>0 mA</w:t>
      </w:r>
      <w:r w:rsidR="00D77DCE">
        <w:rPr>
          <w:rStyle w:val="Fett"/>
        </w:rPr>
        <w:br/>
      </w:r>
      <w:r w:rsidR="007D226F">
        <w:rPr>
          <w:rStyle w:val="Fett"/>
        </w:rPr>
        <w:br/>
      </w:r>
    </w:p>
    <w:p w14:paraId="5B339CC5" w14:textId="022F886B" w:rsidR="008D6712" w:rsidRDefault="008D6712" w:rsidP="005E7C82">
      <w:pPr>
        <w:spacing w:after="0"/>
        <w:rPr>
          <w:rFonts w:cs="Arial"/>
        </w:rPr>
      </w:pPr>
    </w:p>
    <w:p w14:paraId="2733E9B2" w14:textId="77777777" w:rsidR="004113B8" w:rsidRPr="00BB45ED" w:rsidRDefault="004113B8" w:rsidP="005E7C82">
      <w:pPr>
        <w:spacing w:after="0"/>
        <w:rPr>
          <w:rFonts w:cs="Arial"/>
        </w:rPr>
      </w:pPr>
    </w:p>
    <w:sectPr w:rsidR="004113B8"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C71E" w14:textId="77777777" w:rsidR="009937D1" w:rsidRDefault="009937D1">
      <w:r>
        <w:separator/>
      </w:r>
    </w:p>
  </w:endnote>
  <w:endnote w:type="continuationSeparator" w:id="0">
    <w:p w14:paraId="7BD22CB7" w14:textId="77777777" w:rsidR="009937D1" w:rsidRDefault="0099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113B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D5BD" w14:textId="77777777" w:rsidR="009937D1" w:rsidRDefault="009937D1">
      <w:r>
        <w:separator/>
      </w:r>
    </w:p>
  </w:footnote>
  <w:footnote w:type="continuationSeparator" w:id="0">
    <w:p w14:paraId="3B9CC715" w14:textId="77777777" w:rsidR="009937D1" w:rsidRDefault="0099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13B8"/>
    <w:rsid w:val="00413E03"/>
    <w:rsid w:val="004149FA"/>
    <w:rsid w:val="004218BA"/>
    <w:rsid w:val="00432229"/>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B044B"/>
    <w:rsid w:val="005D1C02"/>
    <w:rsid w:val="005D2CD9"/>
    <w:rsid w:val="005D4D92"/>
    <w:rsid w:val="005E0D3A"/>
    <w:rsid w:val="005E57C1"/>
    <w:rsid w:val="005E7C82"/>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37D1"/>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B0BA0"/>
  <w15:docId w15:val="{C82A33A7-6FD6-4B1A-B29F-DF406609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24F5B31-A5F2-4C8E-A668-599B1E1CCCCA}">
  <ds:schemaRefs>
    <ds:schemaRef ds:uri="http://schemas.microsoft.com/sharepoint/v3/contenttype/forms"/>
  </ds:schemaRefs>
</ds:datastoreItem>
</file>

<file path=customXml/itemProps2.xml><?xml version="1.0" encoding="utf-8"?>
<ds:datastoreItem xmlns:ds="http://schemas.openxmlformats.org/officeDocument/2006/customXml" ds:itemID="{C88801CA-F68E-49C8-8358-26D55235F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6A0CE-8CB1-4B7A-A6FF-ADA8C6822C4A}">
  <ds:schemaRefs>
    <ds:schemaRef ds:uri="http://schemas.openxmlformats.org/officeDocument/2006/bibliography"/>
  </ds:schemaRefs>
</ds:datastoreItem>
</file>

<file path=customXml/itemProps4.xml><?xml version="1.0" encoding="utf-8"?>
<ds:datastoreItem xmlns:ds="http://schemas.openxmlformats.org/officeDocument/2006/customXml" ds:itemID="{BC59DE66-99B8-442A-937D-07719A522222}">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2189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2531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3</cp:revision>
  <cp:lastPrinted>2011-01-17T20:26:00Z</cp:lastPrinted>
  <dcterms:created xsi:type="dcterms:W3CDTF">2021-05-23T08:19:00Z</dcterms:created>
  <dcterms:modified xsi:type="dcterms:W3CDTF">2022-08-24T13:11:00Z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